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30"/>
      <w:bookmarkEnd w:id="0"/>
      <w:r>
        <w:rPr>
          <w:rFonts w:cs="Times New Roman" w:ascii="Times New Roman" w:hAnsi="Times New Roman"/>
          <w:sz w:val="24"/>
          <w:szCs w:val="24"/>
        </w:rPr>
        <w:t>ДОГОВОР № 2025-</w:t>
      </w:r>
    </w:p>
    <w:p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  оказании платных образовательных услугами</w:t>
      </w:r>
    </w:p>
    <w:p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(с физическим лицом)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314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7"/>
        <w:gridCol w:w="2836"/>
      </w:tblGrid>
      <w:tr>
        <w:trPr/>
        <w:tc>
          <w:tcPr>
            <w:tcW w:w="7477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г.Уфа</w:t>
            </w:r>
          </w:p>
        </w:tc>
        <w:tc>
          <w:tcPr>
            <w:tcW w:w="2836" w:type="dxa"/>
            <w:tcBorders>
              <w:bottom w:val="single" w:sz="4" w:space="0" w:color="000000"/>
            </w:tcBorders>
          </w:tcPr>
          <w:p>
            <w:pPr>
              <w:pStyle w:val="ConsPlusNormal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«    »                      2025 г.</w:t>
            </w:r>
          </w:p>
        </w:tc>
      </w:tr>
    </w:tbl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shd w:fill="FFFFFF" w:val="clear"/>
        </w:rPr>
        <w:t>Автономная некоммерческая организация дополнительного профессионального образования «Аккорд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»</w:t>
      </w:r>
      <w:r>
        <w:rPr>
          <w:rFonts w:cs="Times New Roman" w:ascii="Times New Roman" w:hAnsi="Times New Roman"/>
          <w:sz w:val="24"/>
          <w:szCs w:val="24"/>
        </w:rPr>
        <w:t xml:space="preserve"> (АНО ДПО «Аккорд»), лицензия № 5457 от 14.10.2020 г, выданная Управлением по контролю и надзору в сфере образования Республики Башкортостан,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именуемая в дальнейшем «Исполнитель»,  в лице </w:t>
      </w:r>
      <w:r>
        <w:rPr>
          <w:rFonts w:cs="Times New Roman" w:ascii="Times New Roman" w:hAnsi="Times New Roman"/>
          <w:b/>
          <w:sz w:val="24"/>
          <w:szCs w:val="24"/>
        </w:rPr>
        <w:t>директора  Майтовой Татьяны Михайловны</w:t>
      </w:r>
      <w:r>
        <w:rPr>
          <w:rFonts w:cs="Times New Roman" w:ascii="Times New Roman" w:hAnsi="Times New Roman"/>
          <w:sz w:val="24"/>
          <w:szCs w:val="24"/>
        </w:rPr>
        <w:t xml:space="preserve">, действующей на основании </w:t>
      </w:r>
    </w:p>
    <w:tbl>
      <w:tblPr>
        <w:tblW w:w="10395" w:type="dxa"/>
        <w:jc w:val="left"/>
        <w:tblInd w:w="1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5"/>
        <w:gridCol w:w="7110"/>
      </w:tblGrid>
      <w:tr>
        <w:trPr/>
        <w:tc>
          <w:tcPr>
            <w:tcW w:w="3285" w:type="dxa"/>
            <w:tcBorders/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Устава, с одной стороны, и</w:t>
            </w:r>
          </w:p>
        </w:tc>
        <w:tc>
          <w:tcPr>
            <w:tcW w:w="7110" w:type="dxa"/>
            <w:tcBorders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0395" w:type="dxa"/>
            <w:gridSpan w:val="2"/>
            <w:tcBorders/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                                         </w:t>
            </w:r>
            <w:r>
              <w:rPr>
                <w:rFonts w:cs="Times New Roman" w:ascii="Times New Roman" w:hAnsi="Times New Roman"/>
                <w:kern w:val="0"/>
                <w:lang w:val="ru-RU" w:bidi="ar-SA"/>
              </w:rPr>
              <w:t>(фамилия, имя, отчество (при наличии) лица, зачисляемого на обучение)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именуемый в дальнейшем "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>Обучающийся ", совместно именуемые Стороны, заключили настоящий Договор о нижеследующем: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72"/>
      <w:bookmarkEnd w:id="1"/>
      <w:r>
        <w:rPr>
          <w:rFonts w:cs="Times New Roman" w:ascii="Times New Roman" w:hAnsi="Times New Roman"/>
          <w:b/>
          <w:sz w:val="24"/>
          <w:szCs w:val="24"/>
        </w:rPr>
        <w:t>I. Предмет Договора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1.1.  Исполнитель   обязуется   предоставить   образовательную   услугу, а   Обучающийся        обязуется   оплатить образовательную услугу по проведению  обучения по программе:</w:t>
      </w:r>
    </w:p>
    <w:tbl>
      <w:tblPr>
        <w:tblW w:w="10815" w:type="dxa"/>
        <w:jc w:val="left"/>
        <w:tblInd w:w="-11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735"/>
        <w:gridCol w:w="4579"/>
        <w:gridCol w:w="2051"/>
        <w:gridCol w:w="3449"/>
      </w:tblGrid>
      <w:tr>
        <w:trPr/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val="ru-RU" w:bidi="ar-SA"/>
              </w:rPr>
              <w:t>Вид, уровень и (или) направленность образовательной   программы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Трудоемкость, час/Срок освоения программы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Форма обучения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4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 w:val="false"/>
              <w:suppressAutoHyphens w:val="true"/>
              <w:bidi w:val="0"/>
              <w:spacing w:lineRule="auto" w:line="240" w:before="0" w:after="0"/>
              <w:ind w:hanging="0" w:left="-57" w:right="22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Очно-заочная, в т.ч. с применением электронных образовательных ресурсов и ДОТ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1.2. Сроки начала и окончания обучения определяются в соответствии с учебным планом заявленной программы профессионального обучения, утвержденной Исполнителем</w:t>
      </w:r>
    </w:p>
    <w:p>
      <w:pPr>
        <w:pStyle w:val="ConsPlusNonformat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1.3. После освоения Обучающимся образовательной программы и успешного прохождения итоговой аттестации/сдачи квалификационного экзамена  обучающемуся выдается</w:t>
      </w:r>
    </w:p>
    <w:p>
      <w:pPr>
        <w:pStyle w:val="ConsPlusNonformat"/>
        <w:pBdr>
          <w:bottom w:val="single" w:sz="4" w:space="1" w:color="000000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(документ о квалификации или документ   об обучении)</w:t>
      </w:r>
    </w:p>
    <w:p>
      <w:pPr>
        <w:pStyle w:val="ConsPlusNormal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/>
      </w:pPr>
      <w:r>
        <w:rPr>
          <w:rFonts w:cs="Times New Roman" w:ascii="Times New Roman" w:hAnsi="Times New Roman"/>
          <w:b/>
          <w:sz w:val="24"/>
          <w:szCs w:val="24"/>
        </w:rPr>
        <w:t>II. Права и обязанности Сторон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2.1. Исполнитель обязуется: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2.1.1. Оказать Услуги в полном объеме в соответствии с условиями и в сроки, предусмотренные настоящим Договором.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2.1.2. В период действия настоящего Договора предоставлять Заказчику достоверную информацию о себе и об оказываемых Услугах. По запросу ознакомить с Уставом, лицензией на осуществление образовательной деятельности, с учебным планом образовательной программы и другими документами, регламентирующими организацию и осуществление образовательной деятельности.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2.1.3. Обеспечить соблюдение требований Федерального закона от 27 июля 2006 г. N 152-ФЗ "О персональных данных" в части сбора, хранения и обработки персональных данных Заказчика и обучающихся.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2.1.4. По окончании обучения и успешной сдачи квалификационного экзамена выдать свидетельство о присвоении квалификации (профессии рабочего, должности служащего) 2.2. Заказчик обязуется: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2.2.1. Прибыть на занятия в установленное Исполнителем время. Обеспечить свое присутствие на учебных занятиях в течение всего курса обучения.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2.2.2. Добросовестно осваивать программу обучения, выполнять задания, предусмотренные учебным планом.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2.2.3. Своевременно оплатить оказанные Исполнителем услуги в порядке и на условиях раздела 3 настоящего договора.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2.2.4. Не менее чем за 3 рабочих дня до начала занятий предупредить Исполнителя об отказе от оказания услуг.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2.2.5. Проявлять уважение к педагогическому, инженерно-техническому, административно-хозяйственному, производственному, учебно-вспомогательному и иному персоналу Исполнителя.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2.2.6. Бережно относиться к имуществу Исполнителя.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2.2.7. Возмещать ущерб, причиненный имуществу Исполнителя, в соответствии с законодательством Российской Федерации.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2.3. Исполнитель имеет право: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2.3.1. Определять сроки проведения занятий.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2.3.2. Составлять расписание занятий в соответствии с учебным планом образовательной программы. Самостоятельно определять организацию, формы и методы проведения учебных занятий, устанавливать систему оценок, периодичность промежуточной и итоговой аттестации.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2.3.3. Требовать от Заказчика посещения занятий согласно расписанию, соблюдения дисциплины на занятиях.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2.3.4. В случае неудовлетворительного результата общей оценки квалификационного экзамена по Программе обучения или неявки на экзамен, предоставить Заказчику право повторной сдачи экзаменов без дополнительной оплаты. При повторном неудовлетворительном результате выписать справку о прохождении обучения по соответствующей программе или ее части, для последующей сдачи экзамена с внесением дополнительной оплаты.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2.4. Заказчик имеет право: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2.4.1. Осваивать образовательную программу по индивидуальному учебному плану, в том числе ускоренное обучение в порядке, установленном учебным планом.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2.4.2. Участвовать в управлении образовательной организации в порядке, установленном уставом Исполнителя.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2.4.3. Знакомиться с учредительными документами Исполнителя, лицензией на осуществление образовательной деятельности, учебной документацией, локальными нормативными актами, регламентирующими осуществление образовательной деятельности в Организации.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2.4.4. Обращаться в комиссию по урегулированию споров между участниками образовательных отношений.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2.4.5. Самостоятельно определять место прохождения производственной практики, уведомив при этом Исполнителя не менее чем за 5 дней до начала производственного обучения.</w:t>
      </w:r>
    </w:p>
    <w:p>
      <w:pPr>
        <w:pStyle w:val="Normal"/>
        <w:spacing w:lineRule="auto" w:line="240" w:before="0" w:after="0"/>
        <w:ind w:firstLine="540"/>
        <w:jc w:val="center"/>
        <w:rPr/>
      </w:pPr>
      <w:r>
        <w:rPr>
          <w:rFonts w:cs="Times New Roman"/>
          <w:b/>
          <w:sz w:val="24"/>
          <w:szCs w:val="24"/>
        </w:rPr>
        <w:t>III.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Стоимость услуг, сроки и порядок расчетов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3.1. Полная стоимость образовательных услуг на момент заключения договора составляет ___________________рублей. НДС не облагается на основании пункта 2 статьи 346.11 главы 26.2 Налогового кодекса РФ.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3.2. Расчеты между сторонами осуществляются в следующем порядке: предоплата в размере 100 % до начала занятий. Форма расчетов: оплата наличными денежными средствами в кассу Исполнителя, перечислением на расчетный счет (оплата в кредитном учреждении).</w:t>
      </w:r>
    </w:p>
    <w:p>
      <w:pPr>
        <w:pStyle w:val="Normal"/>
        <w:spacing w:lineRule="auto" w:line="240" w:before="0" w:after="0"/>
        <w:ind w:firstLine="540"/>
        <w:jc w:val="both"/>
        <w:rPr/>
      </w:pPr>
      <w:r>
        <w:rPr>
          <w:rFonts w:cs="Times New Roman"/>
          <w:sz w:val="24"/>
          <w:szCs w:val="24"/>
        </w:rPr>
        <w:t>3.3. Перечисленные Заказчиком средства за обучение, не выполнившего без уважительной причины учебный план, Исполнителем не возвращаются и направляются на компенсацию повышения стоимости обучения некомплектной группы.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IV. Ответственность Сторон и порядок разрешения споров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kern w:val="0"/>
          <w:sz w:val="24"/>
          <w:szCs w:val="24"/>
          <w:lang w:val="ru-RU" w:eastAsia="ru-RU" w:bidi="ar-SA"/>
        </w:rPr>
        <w:t xml:space="preserve">4.1. Исполнитель несет ответственность за качество оказываемых услуг.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kern w:val="0"/>
          <w:sz w:val="24"/>
          <w:szCs w:val="24"/>
          <w:lang w:val="ru-RU" w:eastAsia="ru-RU" w:bidi="ar-SA"/>
        </w:rPr>
        <w:t xml:space="preserve">4.2. 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 РФ.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kern w:val="0"/>
          <w:sz w:val="24"/>
          <w:szCs w:val="24"/>
          <w:lang w:val="ru-RU" w:eastAsia="ru-RU" w:bidi="ar-SA"/>
        </w:rPr>
        <w:t xml:space="preserve">4.3. Все споры или разногласия, возникающие между Сторонами по настоящему договору или в связи с ним, разрешаются путем переговоров между Сторонами.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kern w:val="0"/>
          <w:sz w:val="24"/>
          <w:szCs w:val="24"/>
          <w:lang w:val="ru-RU" w:eastAsia="ru-RU" w:bidi="ar-SA"/>
        </w:rPr>
        <w:t>4.4. В случае невозможности разрешения разногласий путем переговоров они подлежат рассм</w:t>
      </w:r>
      <w:r>
        <w:rPr>
          <w:rFonts w:cs="Times New Roman" w:ascii="Times New Roman" w:hAnsi="Times New Roman"/>
          <w:sz w:val="24"/>
          <w:szCs w:val="24"/>
        </w:rPr>
        <w:t xml:space="preserve">отрению в суде в установленном законодательством порядке по месту нахождения Исполнителя.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V. Порядок изменения и расторжения договора. Срок действия договора.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5.1. Условия, на которых заключен настоящий договор, могут быть изменены либо по письменному соглашению сторон (дополнительное соглашение к договору), либо в соответствии с действующим законодательством Российской Федерации.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5.2. Настоящий договор может быть расторгнут по соглашению сторон. По инициативе одной из сторон договор может быть расторгнут на основаниях, предусмотренных действующим законодательством Российской Федерации.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5.3. Заказчик вправе отказаться от исполнения договора при условии оплаты Исполнителю фактически понесенных им расходов, а также в случаях, предусмотренных Правилами оказания платных образовательных услуг. При этом Заказчик подтверждает, что он был ознакомлен с Правилами оказания платных образовательных услуг и иными локальными нормативными актами Исполнителя в сфере образования до подписания настоящего договора.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5.4. Любые приложения и дополнительные соглашения к настоящему договору являются его неотъемлемой частью.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5.5. Взаимоотношения Сторон, неурегулированные настоящим Договором, регулируются в соответствии с законодательством Российской Федерации.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5.6. Настоящий Договор составлен в 2-х экземплярах, имеющих одинаковую юридическую силу, по одному экземпляру для каждой из сторон. Настоящий договор действует с момента его подписания Сторонами и до выполнения ими всех обязательств по настоящему договору. </w:t>
      </w:r>
    </w:p>
    <w:p>
      <w:pPr>
        <w:pStyle w:val="ConsPlusNormal"/>
        <w:widowControl w:val="false"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5.7. Подписанием настоящего договора Заказчик дает свое согласие на обработку своих персональных данных Исполнителем с целью систематизации и документирования договорных отношений Сторон.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186"/>
      <w:bookmarkEnd w:id="2"/>
      <w:r>
        <w:rPr>
          <w:rFonts w:cs="Times New Roman" w:ascii="Times New Roman" w:hAnsi="Times New Roman"/>
          <w:b/>
          <w:sz w:val="24"/>
          <w:szCs w:val="24"/>
        </w:rPr>
        <w:t>VI. Адреса и реквизиты сторон</w:t>
      </w:r>
    </w:p>
    <w:tbl>
      <w:tblPr>
        <w:tblW w:w="10631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6"/>
        <w:gridCol w:w="519"/>
        <w:gridCol w:w="1469"/>
        <w:gridCol w:w="61"/>
        <w:gridCol w:w="329"/>
        <w:gridCol w:w="2937"/>
      </w:tblGrid>
      <w:tr>
        <w:trPr/>
        <w:tc>
          <w:tcPr>
            <w:tcW w:w="5316" w:type="dxa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     </w:t>
            </w: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Исполнитель</w:t>
            </w:r>
          </w:p>
        </w:tc>
        <w:tc>
          <w:tcPr>
            <w:tcW w:w="5315" w:type="dxa"/>
            <w:gridSpan w:val="5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Обучающийся/Заказчик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5316" w:type="dxa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shd w:fill="FFFFFF" w:val="clear"/>
                <w:lang w:val="ru-RU" w:bidi="ar-SA"/>
              </w:rPr>
              <w:t>Автономная некоммерческая организация дополнительного профессионального образования «Аккорд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bidi="ar-SA"/>
              </w:rPr>
              <w:t>»</w:t>
            </w:r>
          </w:p>
          <w:p>
            <w:pPr>
              <w:pStyle w:val="Title"/>
              <w:widowControl/>
              <w:suppressAutoHyphens w:val="true"/>
              <w:spacing w:lineRule="exact" w:line="24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olor w:val="auto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i w:val="false"/>
                <w:color w:val="auto"/>
                <w:kern w:val="0"/>
                <w:sz w:val="23"/>
                <w:szCs w:val="23"/>
                <w:lang w:val="ru-RU" w:eastAsia="en-US" w:bidi="ar-SA"/>
              </w:rPr>
              <w:t>Место нахождения:</w:t>
            </w:r>
            <w:r>
              <w:rPr>
                <w:rFonts w:eastAsia="Calibri" w:cs="Times New Roman" w:ascii="Times New Roman" w:hAnsi="Times New Roman"/>
                <w:i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50027, РФ, РБ г. Уфа,</w:t>
            </w:r>
          </w:p>
          <w:p>
            <w:pPr>
              <w:pStyle w:val="Title"/>
              <w:widowControl/>
              <w:suppressAutoHyphens w:val="true"/>
              <w:spacing w:lineRule="exact" w:line="240" w:before="0" w:after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olor w:val="auto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 xml:space="preserve">Индустриальное шоссе, дом 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47, офис 303,304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Р/с 40703810406000001375,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Башкирское отделение № 8598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ПАО СБЕРБАНК г. Уфа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К/с 30101810300000000601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  <w:kern w:val="0"/>
                <w:lang w:val="ru-RU" w:bidi="ar-SA"/>
              </w:rPr>
              <w:t>БИК 048073601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lang w:val="ru-RU" w:bidi="ar-SA"/>
              </w:rPr>
              <w:t>ИНН 0273990389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lang w:val="ru-RU" w:bidi="ar-SA"/>
              </w:rPr>
              <w:t>КПП 027301001, ОГРН 1120200004242</w:t>
            </w:r>
          </w:p>
          <w:p>
            <w:pPr>
              <w:pStyle w:val="Normal"/>
              <w:shd w:val="clear" w:fill="FFFFFF"/>
              <w:spacing w:lineRule="exact" w:line="240" w:before="0" w:after="0"/>
              <w:jc w:val="lef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kern w:val="0"/>
                <w:lang w:val="ru-RU" w:bidi="ar-SA"/>
              </w:rPr>
              <w:t xml:space="preserve">ОКПО 38513759; </w:t>
            </w:r>
            <w:r>
              <w:rPr>
                <w:rFonts w:cs="Times New Roman"/>
                <w:b/>
                <w:color w:val="auto"/>
                <w:kern w:val="0"/>
                <w:lang w:val="ru-RU" w:bidi="ar-SA"/>
              </w:rPr>
              <w:t>Тел/факс</w:t>
            </w:r>
            <w:r>
              <w:rPr>
                <w:rFonts w:cs="Times New Roman"/>
                <w:color w:val="auto"/>
                <w:kern w:val="0"/>
                <w:lang w:val="ru-RU" w:bidi="ar-SA"/>
              </w:rPr>
              <w:t xml:space="preserve"> (347) 246-45-65</w:t>
            </w:r>
          </w:p>
          <w:p>
            <w:pPr>
              <w:pStyle w:val="Normal"/>
              <w:shd w:val="clear" w:fill="FFFFFF"/>
              <w:spacing w:lineRule="exact" w:line="266" w:before="7" w:after="0"/>
              <w:jc w:val="both"/>
              <w:rPr>
                <w:rFonts w:cs="Times New Roman"/>
                <w:color w:val="auto"/>
                <w:spacing w:val="-2"/>
              </w:rPr>
            </w:pPr>
            <w:r>
              <w:rPr>
                <w:rFonts w:cs="Times New Roman"/>
                <w:color w:val="auto"/>
                <w:spacing w:val="-2"/>
                <w:kern w:val="0"/>
                <w:lang w:val="ru-RU" w:bidi="ar-SA"/>
              </w:rPr>
              <w:t>Директор: Татьяна Михайловна Майтова</w:t>
            </w:r>
          </w:p>
          <w:p>
            <w:pPr>
              <w:pStyle w:val="Normal"/>
              <w:shd w:val="clear" w:fill="FFFFFF"/>
              <w:spacing w:lineRule="exact" w:line="266" w:before="7" w:after="0"/>
              <w:jc w:val="both"/>
              <w:rPr>
                <w:rFonts w:cs="Times New Roman"/>
                <w:color w:val="auto"/>
                <w:spacing w:val="-2"/>
              </w:rPr>
            </w:pPr>
            <w:r>
              <w:rPr>
                <w:rFonts w:cs="Times New Roman"/>
                <w:color w:val="auto"/>
                <w:spacing w:val="-2"/>
                <w:kern w:val="0"/>
                <w:lang w:val="ru-RU" w:bidi="ar-SA"/>
              </w:rPr>
              <w:t>________________«____»_____ 2021  г.</w:t>
            </w:r>
          </w:p>
          <w:p>
            <w:pPr>
              <w:pStyle w:val="Normal"/>
              <w:shd w:val="clear" w:fill="FFFFFF"/>
              <w:spacing w:lineRule="exact" w:line="266" w:before="7" w:after="0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  <w:spacing w:val="-2"/>
                <w:kern w:val="0"/>
                <w:lang w:val="ru-RU" w:bidi="ar-SA"/>
              </w:rPr>
              <w:t>м.п.</w:t>
            </w:r>
          </w:p>
        </w:tc>
        <w:tc>
          <w:tcPr>
            <w:tcW w:w="519" w:type="dxa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Ф.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И.</w:t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О.</w:t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41" w:hRule="atLeast"/>
        </w:trPr>
        <w:tc>
          <w:tcPr>
            <w:tcW w:w="5316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519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82" w:hRule="atLeast"/>
        </w:trPr>
        <w:tc>
          <w:tcPr>
            <w:tcW w:w="5316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519" w:type="dxa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-36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96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93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1988" w:type="dxa"/>
            <w:gridSpan w:val="2"/>
            <w:vMerge w:val="restart"/>
            <w:tcBorders/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  <w:tab w:val="left" w:pos="216" w:leader="none"/>
              </w:tabs>
              <w:suppressAutoHyphens w:val="true"/>
              <w:spacing w:lineRule="atLeast" w:line="11"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СНИЛС</w:t>
            </w:r>
          </w:p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  <w:tab w:val="left" w:pos="216" w:leader="none"/>
              </w:tabs>
              <w:suppressAutoHyphens w:val="true"/>
              <w:spacing w:lineRule="atLeast" w:line="11" w:before="0" w:after="0"/>
              <w:ind w:hanging="0" w:left="0"/>
              <w:jc w:val="left"/>
              <w:outlineLvl w:val="1"/>
              <w:rPr/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Дата рождения:</w:t>
            </w:r>
          </w:p>
        </w:tc>
        <w:tc>
          <w:tcPr>
            <w:tcW w:w="3327" w:type="dxa"/>
            <w:gridSpan w:val="3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93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1988" w:type="dxa"/>
            <w:gridSpan w:val="2"/>
            <w:vMerge w:val="continue"/>
            <w:tcBorders/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327" w:type="dxa"/>
            <w:gridSpan w:val="3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186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378" w:type="dxa"/>
            <w:gridSpan w:val="4"/>
            <w:tcBorders/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Место жительства:</w:t>
            </w:r>
          </w:p>
        </w:tc>
        <w:tc>
          <w:tcPr>
            <w:tcW w:w="2937" w:type="dxa"/>
            <w:tcBorders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tabs>
                <w:tab w:val="clear" w:pos="708"/>
                <w:tab w:val="left" w:pos="216" w:leader="none"/>
              </w:tabs>
              <w:suppressAutoHyphens w:val="true"/>
              <w:spacing w:before="0" w:after="0"/>
              <w:ind w:hanging="0" w:left="0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561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049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Конт. телефон:</w:t>
            </w:r>
          </w:p>
        </w:tc>
        <w:tc>
          <w:tcPr>
            <w:tcW w:w="32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35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5" w:type="dxa"/>
            <w:gridSpan w:val="5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235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2049" w:type="dxa"/>
            <w:gridSpan w:val="3"/>
            <w:tcBorders/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4"/>
                <w:szCs w:val="24"/>
                <w:lang w:val="ru-RU" w:bidi="ar-SA"/>
              </w:rPr>
              <w:t>Подпись</w:t>
            </w:r>
          </w:p>
        </w:tc>
        <w:tc>
          <w:tcPr>
            <w:tcW w:w="3266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5" w:type="dxa"/>
            <w:gridSpan w:val="5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-108"/>
              <w:jc w:val="left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/____________________/</w:t>
            </w:r>
          </w:p>
        </w:tc>
      </w:tr>
      <w:tr>
        <w:trPr>
          <w:trHeight w:val="266" w:hRule="atLeast"/>
        </w:trPr>
        <w:tc>
          <w:tcPr>
            <w:tcW w:w="5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200"/>
              <w:jc w:val="left"/>
              <w:textAlignment w:val="baseline"/>
              <w:rPr/>
            </w:pPr>
            <w:r>
              <w:rPr/>
            </w:r>
          </w:p>
        </w:tc>
        <w:tc>
          <w:tcPr>
            <w:tcW w:w="5315" w:type="dxa"/>
            <w:gridSpan w:val="5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ConsPlusNormal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ConsPlus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Times New Roman"/>
          <w:color w:val="auto"/>
        </w:rPr>
      </w:pPr>
      <w:r>
        <w:rPr>
          <w:rFonts w:cs="Times New Roman"/>
          <w:b/>
          <w:bCs/>
          <w:color w:val="auto"/>
        </w:rPr>
        <w:t xml:space="preserve">АКТ </w:t>
      </w:r>
    </w:p>
    <w:p>
      <w:pPr>
        <w:pStyle w:val="Normal"/>
        <w:spacing w:lineRule="auto" w:line="240" w:before="0" w:after="0"/>
        <w:jc w:val="center"/>
        <w:rPr>
          <w:rFonts w:cs="Times New Roman"/>
          <w:b/>
          <w:bCs/>
          <w:color w:val="auto"/>
        </w:rPr>
      </w:pPr>
      <w:r>
        <w:rPr>
          <w:rFonts w:cs="Times New Roman"/>
          <w:b/>
          <w:bCs/>
          <w:color w:val="auto"/>
        </w:rPr>
        <w:t>приемки выполненных работ</w:t>
      </w:r>
    </w:p>
    <w:p>
      <w:pPr>
        <w:pStyle w:val="Normal"/>
        <w:spacing w:lineRule="auto" w:line="240" w:before="0" w:after="0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 xml:space="preserve">г. Уфа                                                                                                          «___» ______________ 20__ г. </w:t>
      </w:r>
    </w:p>
    <w:p>
      <w:pPr>
        <w:pStyle w:val="Normal"/>
        <w:spacing w:lineRule="auto" w:line="240" w:before="0" w:after="0"/>
        <w:rPr>
          <w:rFonts w:cs="Times New Roman"/>
          <w:color w:val="auto"/>
        </w:rPr>
      </w:pPr>
      <w:r>
        <w:rPr>
          <w:rFonts w:cs="Times New Roman"/>
          <w:color w:val="auto"/>
        </w:rPr>
      </w:r>
    </w:p>
    <w:p>
      <w:pPr>
        <w:pStyle w:val="Normal"/>
        <w:spacing w:lineRule="auto" w:line="240" w:before="0" w:after="0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АНО ДПО «Аккорд», именуемая в дальнейшем "Исполнитель", в лице </w:t>
      </w:r>
      <w:r>
        <w:rPr>
          <w:rFonts w:cs="Times New Roman"/>
          <w:b w:val="false"/>
          <w:bCs w:val="false"/>
          <w:color w:val="auto"/>
          <w:sz w:val="24"/>
          <w:szCs w:val="24"/>
        </w:rPr>
        <w:t>директора  Майтовой Татьяны Михайловны</w:t>
      </w:r>
      <w:r>
        <w:rPr>
          <w:rFonts w:cs="Times New Roman"/>
          <w:color w:val="auto"/>
          <w:sz w:val="24"/>
          <w:szCs w:val="24"/>
        </w:rPr>
        <w:t xml:space="preserve">, действующей на основании </w:t>
      </w:r>
      <w:r>
        <w:rPr>
          <w:rFonts w:cs="Times New Roman"/>
          <w:color w:val="auto"/>
          <w:kern w:val="0"/>
          <w:sz w:val="24"/>
          <w:szCs w:val="24"/>
          <w:lang w:val="ru-RU" w:bidi="ar-SA"/>
        </w:rPr>
        <w:t xml:space="preserve">Устава, с одной стороны, </w:t>
      </w:r>
    </w:p>
    <w:tbl>
      <w:tblPr>
        <w:tblW w:w="10631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850"/>
      </w:tblGrid>
      <w:tr>
        <w:trPr/>
        <w:tc>
          <w:tcPr>
            <w:tcW w:w="780" w:type="dxa"/>
            <w:tcBorders/>
          </w:tcPr>
          <w:p>
            <w:pPr>
              <w:pStyle w:val="ConsPlusNonformat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>и</w:t>
            </w:r>
          </w:p>
        </w:tc>
        <w:tc>
          <w:tcPr>
            <w:tcW w:w="9850" w:type="dxa"/>
            <w:tcBorders>
              <w:bottom w:val="single" w:sz="4" w:space="0" w:color="000000"/>
            </w:tcBorders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0630" w:type="dxa"/>
            <w:gridSpan w:val="2"/>
            <w:tcBorders/>
          </w:tcPr>
          <w:p>
            <w:pPr>
              <w:pStyle w:val="ConsPlusNonformat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bidi="ar-SA"/>
              </w:rPr>
              <w:t xml:space="preserve">                                          </w:t>
            </w:r>
            <w:r>
              <w:rPr>
                <w:rFonts w:cs="Times New Roman" w:ascii="Times New Roman" w:hAnsi="Times New Roman"/>
                <w:kern w:val="0"/>
                <w:lang w:val="ru-RU" w:bidi="ar-SA"/>
              </w:rPr>
              <w:t>(фамилия, имя, отчество (при наличии) лица, зачисляемого на обучение)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cs="Times New Roman"/>
          <w:color w:val="auto"/>
        </w:rPr>
      </w:pPr>
      <w:r>
        <w:rPr>
          <w:rFonts w:cs="Times New Roman"/>
          <w:color w:val="auto"/>
          <w:sz w:val="24"/>
          <w:szCs w:val="24"/>
        </w:rPr>
        <w:t>именуемый в дальнейшем "</w:t>
      </w:r>
      <w:r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  <w:sz w:val="24"/>
          <w:szCs w:val="24"/>
        </w:rPr>
        <w:t xml:space="preserve">Обучающийся " </w:t>
      </w:r>
      <w:r>
        <w:rPr>
          <w:rFonts w:cs="Times New Roman"/>
          <w:color w:val="auto"/>
        </w:rPr>
        <w:t xml:space="preserve">и гр. ____________________________, именуемый в дальнейшем "Заказчик", с другой стороны, составили настоящий акт о том, что «Исполнитель» передает, а «Заказчик» принимает выполненную исполнителем в срок с ______________2025г. по _____________2025 г. работу, обусловленную настоящим договором об оказании платных образовательных услуг. Исполнителем были оказаны образовательные услуги по программе профессионального обучения, указанной в п.1.1 договора. Претензии к сроку и качеству выполненных работ отсутствуют. Полная стоимость оказанных услуг составила ___________________________ рублей. </w:t>
      </w:r>
    </w:p>
    <w:p>
      <w:pPr>
        <w:pStyle w:val="Normal"/>
        <w:spacing w:lineRule="auto" w:line="240" w:before="0" w:after="0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 xml:space="preserve">Исполнитель: ______________ Т.М.Майтова           Заказчик: ______________ /__________________/ </w:t>
      </w:r>
    </w:p>
    <w:p>
      <w:pPr>
        <w:pStyle w:val="Normal"/>
        <w:spacing w:lineRule="auto" w:line="240" w:before="0" w:after="0"/>
        <w:jc w:val="both"/>
        <w:rPr>
          <w:rFonts w:cs="Times New Roman"/>
          <w:color w:val="auto"/>
        </w:rPr>
      </w:pPr>
      <w:r>
        <w:rPr>
          <w:rFonts w:cs="Times New Roman"/>
          <w:color w:val="auto"/>
          <w:vertAlign w:val="superscript"/>
        </w:rPr>
        <w:t xml:space="preserve">МП  </w:t>
      </w:r>
      <w:r>
        <w:rPr>
          <w:rFonts w:cs="Times New Roman"/>
          <w:color w:val="auto"/>
        </w:rPr>
        <w:t xml:space="preserve">                                                                                                        </w:t>
      </w:r>
      <w:r>
        <w:rPr>
          <w:rFonts w:cs="Times New Roman"/>
          <w:color w:val="auto"/>
          <w:vertAlign w:val="superscript"/>
        </w:rPr>
        <w:t>подпись                                     расшифровка подписи</w:t>
      </w:r>
    </w:p>
    <w:sectPr>
      <w:type w:val="nextPage"/>
      <w:pgSz w:w="11906" w:h="16838"/>
      <w:pgMar w:left="851" w:right="424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DejaVu Sans">
    <w:charset w:val="01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  <w:textAlignment w:val="baseline"/>
    </w:pPr>
    <w:rPr>
      <w:rFonts w:ascii="Times New Roman" w:hAnsi="Times New Roman" w:eastAsia="Times New Roman" w:cs="DejaVu Sans"/>
      <w:color w:val="00000A"/>
      <w:kern w:val="0"/>
      <w:sz w:val="24"/>
      <w:szCs w:val="24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link w:val="BalloonText"/>
    <w:qFormat/>
    <w:rPr>
      <w:rFonts w:ascii="Segoe UI" w:hAnsi="Segoe UI" w:eastAsia="Times New Roman" w:cs="Segoe UI"/>
      <w:color w:val="00000A"/>
      <w:sz w:val="18"/>
      <w:szCs w:val="18"/>
      <w:lang w:eastAsia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DejaVu Sans" w:hAnsi="DejaVu Sans" w:eastAsia="Noto Sans Mono CJK HK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DejaVu Sans" w:hAnsi="DejaVu Sans" w:eastAsia="Noto Sans Mono CJK HK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Arial" w:hAnsi="Arial" w:eastAsia="Calibri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ConsPlusCell">
    <w:name w:val="ConsPlusCell"/>
    <w:qFormat/>
    <w:pPr>
      <w:widowControl w:val="false"/>
      <w:suppressAutoHyphens w:val="true"/>
      <w:overflowPunct w:val="false"/>
      <w:bidi w:val="0"/>
      <w:spacing w:lineRule="auto" w:line="240" w:before="0" w:after="0"/>
      <w:jc w:val="left"/>
    </w:pPr>
    <w:rPr>
      <w:rFonts w:ascii="Courier New" w:hAnsi="Courier New" w:eastAsia="Calibri" w:cs="Courier New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keepNext w:val="true"/>
      <w:suppressLineNumbers/>
      <w:spacing w:before="240" w:after="120"/>
    </w:pPr>
    <w:rPr>
      <w:rFonts w:ascii="Arial" w:hAnsi="Arial" w:eastAsia="Calibri" w:cs="Tahoma"/>
      <w:i/>
      <w:iCs/>
      <w:sz w:val="28"/>
      <w:szCs w:val="28"/>
    </w:rPr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Style19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LibreOffice/24.8.5.2$Linux_X86_64 LibreOffice_project/480$Build-2</Application>
  <AppVersion>15.0000</AppVersion>
  <Pages>3</Pages>
  <Words>1115</Words>
  <Characters>8262</Characters>
  <CharactersWithSpaces>9735</CharactersWithSpaces>
  <Paragraphs>96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2021-07-09T05:09:00Z</dcterms:created>
  <dc:creator>user</dc:creator>
  <dc:description/>
  <dc:language>ru-RU</dc:language>
  <cp:lastModifiedBy/>
  <cp:lastPrinted>2021-04-23T05:13:00Z</cp:lastPrinted>
  <dcterms:modified xsi:type="dcterms:W3CDTF">2025-06-25T15:58:21Z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